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AB7A50F"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00E45736" w:rsidRPr="00E45736">
        <w:rPr>
          <w:b/>
          <w:bCs/>
          <w:i/>
          <w:noProof/>
          <w:sz w:val="28"/>
        </w:rPr>
        <w:t>R2-2008822</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530BB75" w:rsidR="001E41F3" w:rsidRPr="00410371" w:rsidRDefault="00F15C8F" w:rsidP="00E13F3D">
            <w:pPr>
              <w:pStyle w:val="CRCoverPage"/>
              <w:spacing w:after="0"/>
              <w:jc w:val="right"/>
              <w:rPr>
                <w:b/>
                <w:noProof/>
                <w:sz w:val="28"/>
              </w:rPr>
            </w:pPr>
            <w:r>
              <w:fldChar w:fldCharType="begin"/>
            </w:r>
            <w:r>
              <w:instrText xml:space="preserve"> DOCPROPERTY  Spec#  \* MERGEFORMAT </w:instrText>
            </w:r>
            <w:r>
              <w:fldChar w:fldCharType="separate"/>
            </w:r>
            <w:r w:rsidR="00BD3F47">
              <w:rPr>
                <w:b/>
                <w:noProof/>
                <w:sz w:val="28"/>
              </w:rPr>
              <w:t>37.340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8966DA9" w:rsidR="001E41F3" w:rsidRPr="00410371" w:rsidRDefault="00E45736" w:rsidP="00547111">
            <w:pPr>
              <w:pStyle w:val="CRCoverPage"/>
              <w:spacing w:after="0"/>
              <w:rPr>
                <w:noProof/>
              </w:rPr>
            </w:pPr>
            <w:r>
              <w:rPr>
                <w:b/>
                <w:noProof/>
                <w:sz w:val="28"/>
              </w:rPr>
              <w:t>0233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F15C8F"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47DDA53"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F15C8F">
              <w:fldChar w:fldCharType="begin"/>
            </w:r>
            <w:r w:rsidR="00F15C8F">
              <w:instrText xml:space="preserve"> DOCPROPERTY  Version  \* MERGEFORMAT </w:instrText>
            </w:r>
            <w:r w:rsidR="00F15C8F">
              <w:fldChar w:fldCharType="separate"/>
            </w:r>
            <w:r w:rsidR="00BD3F47">
              <w:rPr>
                <w:b/>
                <w:noProof/>
                <w:sz w:val="28"/>
              </w:rPr>
              <w:t>16</w:t>
            </w:r>
            <w:r w:rsidR="002807BD">
              <w:rPr>
                <w:b/>
                <w:noProof/>
                <w:sz w:val="28"/>
              </w:rPr>
              <w:t>.</w:t>
            </w:r>
            <w:r w:rsidR="00BD3F47">
              <w:rPr>
                <w:b/>
                <w:noProof/>
                <w:sz w:val="28"/>
              </w:rPr>
              <w:t>3</w:t>
            </w:r>
            <w:r w:rsidR="002807BD">
              <w:rPr>
                <w:b/>
                <w:noProof/>
                <w:sz w:val="28"/>
              </w:rPr>
              <w:t>.</w:t>
            </w:r>
            <w:r w:rsidR="00BD3F47">
              <w:rPr>
                <w:b/>
                <w:noProof/>
                <w:sz w:val="28"/>
              </w:rPr>
              <w:t>0</w:t>
            </w:r>
            <w:r w:rsidR="00F15C8F">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9943BB0" w:rsidR="00F25D98" w:rsidRDefault="00BD3F4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6C2B405" w:rsidR="00F25D98" w:rsidRDefault="00BD3F4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52DDA90" w:rsidR="001E41F3" w:rsidRDefault="00FF7894" w:rsidP="00324A06">
            <w:pPr>
              <w:pStyle w:val="CRCoverPage"/>
              <w:spacing w:before="20" w:after="20"/>
              <w:ind w:left="100"/>
              <w:rPr>
                <w:noProof/>
              </w:rPr>
            </w:pPr>
            <w:r>
              <w:t>UE Capabilities description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6E7CBC8"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2D6118">
              <w:rPr>
                <w:noProof/>
              </w:rPr>
              <w:t xml:space="preserve">, </w:t>
            </w:r>
            <w:r w:rsidR="00204E8C">
              <w:rPr>
                <w:rFonts w:cs="Arial"/>
                <w:sz w:val="21"/>
                <w:szCs w:val="21"/>
              </w:rPr>
              <w:t>ZTE Corporation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54D8E82" w:rsidR="001E41F3" w:rsidRDefault="00BD3F47" w:rsidP="00324A06">
            <w:pPr>
              <w:pStyle w:val="CRCoverPage"/>
              <w:spacing w:before="20" w:after="20"/>
              <w:ind w:left="100"/>
              <w:rPr>
                <w:noProof/>
              </w:rPr>
            </w:pPr>
            <w:r>
              <w:t xml:space="preserve">NR_newRAT-Core </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84137F8" w:rsidR="001E41F3" w:rsidRDefault="00324A06" w:rsidP="00324A06">
            <w:pPr>
              <w:pStyle w:val="CRCoverPage"/>
              <w:spacing w:before="20" w:after="20"/>
              <w:ind w:left="100"/>
              <w:rPr>
                <w:noProof/>
              </w:rPr>
            </w:pPr>
            <w:r>
              <w:t>20</w:t>
            </w:r>
            <w:r w:rsidR="007066A2">
              <w:t>20</w:t>
            </w:r>
            <w:r>
              <w:t>-</w:t>
            </w:r>
            <w:r w:rsidR="006C3462">
              <w:t>1</w:t>
            </w:r>
            <w:r w:rsidR="007066A2">
              <w:t>0</w:t>
            </w:r>
            <w:r w:rsidR="006C3462">
              <w:t>-</w:t>
            </w:r>
            <w:r w:rsidR="00F019D1">
              <w:t>2</w:t>
            </w:r>
            <w:r w:rsidR="00E45736">
              <w:t>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8465CDD" w:rsidR="001E41F3" w:rsidRDefault="00F15C8F" w:rsidP="00324A06">
            <w:pPr>
              <w:pStyle w:val="CRCoverPage"/>
              <w:spacing w:before="20" w:after="20"/>
              <w:ind w:left="100" w:right="-609"/>
              <w:rPr>
                <w:b/>
                <w:noProof/>
              </w:rPr>
            </w:pPr>
            <w:r>
              <w:fldChar w:fldCharType="begin"/>
            </w:r>
            <w:r>
              <w:instrText xml:space="preserve"> DOCPROPERTY  Cat  \* MERGEFORMAT </w:instrText>
            </w:r>
            <w:r>
              <w:fldChar w:fldCharType="separate"/>
            </w:r>
            <w:r w:rsidR="004D68EC">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B1FE00B" w:rsidR="001E41F3" w:rsidRDefault="00F15C8F"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BD3F47">
              <w:rPr>
                <w:noProof/>
              </w:rPr>
              <w:t>1</w:t>
            </w:r>
            <w:r w:rsidR="00825E33">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54ED9" w14:textId="77777777" w:rsidR="007C39CB" w:rsidRDefault="00E22A02" w:rsidP="00E22A02">
            <w:pPr>
              <w:pStyle w:val="CRCoverPage"/>
              <w:tabs>
                <w:tab w:val="left" w:pos="384"/>
              </w:tabs>
              <w:spacing w:before="20" w:after="80"/>
              <w:ind w:left="100"/>
              <w:rPr>
                <w:noProof/>
              </w:rPr>
            </w:pPr>
            <w:r>
              <w:rPr>
                <w:noProof/>
              </w:rPr>
              <w:t xml:space="preserve">In TS 38.300 the description of UE capabilites lacks the high level concept of hierarchical structure and does not introduce the notions of feature sets and feature set combinations. As this </w:t>
            </w:r>
            <w:r w:rsidR="007C39CB">
              <w:rPr>
                <w:noProof/>
              </w:rPr>
              <w:t>is proposed to be</w:t>
            </w:r>
            <w:r>
              <w:rPr>
                <w:noProof/>
              </w:rPr>
              <w:t xml:space="preserve"> introduced, it was noticed that the term baseband processing capabilities </w:t>
            </w:r>
            <w:r w:rsidR="007C39CB">
              <w:rPr>
                <w:noProof/>
              </w:rPr>
              <w:t xml:space="preserve">is unclear </w:t>
            </w:r>
            <w:r>
              <w:rPr>
                <w:noProof/>
              </w:rPr>
              <w:t xml:space="preserve">as there is no corresponding detail in TS 38.306. </w:t>
            </w:r>
          </w:p>
          <w:p w14:paraId="415E8C08" w14:textId="28C8BF70" w:rsidR="001E41F3" w:rsidRDefault="00E22A02" w:rsidP="00E22A02">
            <w:pPr>
              <w:pStyle w:val="CRCoverPage"/>
              <w:tabs>
                <w:tab w:val="left" w:pos="384"/>
              </w:tabs>
              <w:spacing w:before="20" w:after="80"/>
              <w:ind w:left="100"/>
              <w:rPr>
                <w:noProof/>
              </w:rPr>
            </w:pPr>
            <w:r>
              <w:rPr>
                <w:noProof/>
              </w:rPr>
              <w:t>This CR aligns itself to the changes proposed in TS 38.300</w:t>
            </w:r>
            <w:r w:rsidR="007C39CB">
              <w:rPr>
                <w:noProof/>
              </w:rPr>
              <w:t xml:space="preserve"> which does not rely on the term “baseband processing” capabilities</w:t>
            </w:r>
            <w:r>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7A07CE6E" w:rsidR="00324A06" w:rsidRDefault="007C39CB" w:rsidP="007C39CB">
            <w:pPr>
              <w:pStyle w:val="CRCoverPage"/>
              <w:tabs>
                <w:tab w:val="left" w:pos="384"/>
              </w:tabs>
              <w:spacing w:before="20" w:after="80"/>
              <w:ind w:left="100"/>
              <w:rPr>
                <w:noProof/>
              </w:rPr>
            </w:pPr>
            <w:r>
              <w:rPr>
                <w:noProof/>
              </w:rPr>
              <w:t>The term feature set is used and a pointer to Stage-2 NR is added.</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512E459"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7C39CB">
              <w:rPr>
                <w:noProof/>
              </w:rPr>
              <w:t>UE capability</w:t>
            </w:r>
            <w:r>
              <w:rPr>
                <w:noProof/>
              </w:rPr>
              <w:t>.</w:t>
            </w:r>
          </w:p>
          <w:p w14:paraId="7BF90C37" w14:textId="2018C9DC" w:rsidR="00324A06" w:rsidRDefault="00324A06" w:rsidP="007C39CB">
            <w:pPr>
              <w:pStyle w:val="CRCoverPage"/>
              <w:spacing w:before="20" w:after="80"/>
              <w:ind w:left="100"/>
              <w:rPr>
                <w:noProof/>
              </w:rPr>
            </w:pPr>
            <w:r w:rsidRPr="00441533">
              <w:rPr>
                <w:noProof/>
                <w:u w:val="single"/>
              </w:rPr>
              <w:t>Inter-operability</w:t>
            </w:r>
            <w:r>
              <w:rPr>
                <w:noProof/>
              </w:rPr>
              <w:t xml:space="preserve">: </w:t>
            </w:r>
            <w:r w:rsidR="007C39CB">
              <w:rPr>
                <w:noProof/>
              </w:rPr>
              <w:t>There is no interoperability impact as this change is purely editorial.</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6A91710" w:rsidR="00324A06" w:rsidRDefault="007C39CB" w:rsidP="00324A06">
            <w:pPr>
              <w:pStyle w:val="CRCoverPage"/>
              <w:spacing w:after="0"/>
              <w:ind w:left="100"/>
              <w:rPr>
                <w:noProof/>
              </w:rPr>
            </w:pPr>
            <w:r>
              <w:rPr>
                <w:noProof/>
              </w:rPr>
              <w:t>It is unclear how to understand the term “baseband processing” capability from a Stage-3 perspective.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8A0F7E7" w:rsidR="00324A06" w:rsidRDefault="00907612" w:rsidP="00324A06">
            <w:pPr>
              <w:pStyle w:val="CRCoverPage"/>
              <w:spacing w:before="20" w:after="20"/>
              <w:ind w:left="102"/>
              <w:rPr>
                <w:noProof/>
              </w:rPr>
            </w:pPr>
            <w:r>
              <w:rPr>
                <w:noProof/>
              </w:rPr>
              <w:t>7.3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FE6940F" w:rsidR="00324A06" w:rsidRDefault="007C39C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C1E287D" w:rsidR="00324A06" w:rsidRDefault="00BD4DE1" w:rsidP="00324A06">
            <w:pPr>
              <w:pStyle w:val="CRCoverPage"/>
              <w:spacing w:after="0"/>
              <w:ind w:left="99"/>
              <w:rPr>
                <w:noProof/>
              </w:rPr>
            </w:pPr>
            <w:r>
              <w:rPr>
                <w:noProof/>
              </w:rPr>
              <w:t>TS 38.300/0301, TS 37.340/023</w:t>
            </w:r>
            <w:r>
              <w:rPr>
                <w:noProof/>
              </w:rPr>
              <w:t>2</w:t>
            </w:r>
            <w:bookmarkStart w:id="2" w:name="_GoBack"/>
            <w:bookmarkEnd w:id="2"/>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9966A8A" w14:textId="77777777" w:rsidR="00B13328" w:rsidRPr="00857FCF" w:rsidRDefault="00B13328" w:rsidP="00B13328">
      <w:pPr>
        <w:pStyle w:val="Heading2"/>
      </w:pPr>
      <w:bookmarkStart w:id="3" w:name="_Toc37200927"/>
      <w:bookmarkStart w:id="4" w:name="_Toc46492793"/>
      <w:bookmarkStart w:id="5" w:name="_Toc52568319"/>
      <w:r w:rsidRPr="00857FCF">
        <w:t>7.3</w:t>
      </w:r>
      <w:r w:rsidRPr="00857FCF">
        <w:tab/>
        <w:t>UE capability coordination</w:t>
      </w:r>
      <w:bookmarkEnd w:id="3"/>
      <w:bookmarkEnd w:id="4"/>
      <w:bookmarkEnd w:id="5"/>
    </w:p>
    <w:p w14:paraId="7A82283D" w14:textId="7C812B1F" w:rsidR="00B13328" w:rsidRPr="00857FCF" w:rsidRDefault="00B13328" w:rsidP="00B13328">
      <w:r w:rsidRPr="00857FCF">
        <w:t>In (NG)EN-DC and NE-DC, the</w:t>
      </w:r>
      <w:del w:id="6" w:author="[Nokia RAN2]" w:date="2020-10-18T19:02:00Z">
        <w:r w:rsidRPr="00857FCF" w:rsidDel="00B13328">
          <w:delText>he</w:delText>
        </w:r>
      </w:del>
      <w:r w:rsidRPr="00857FCF">
        <w:t xml:space="preserve"> capabilities of a UE supporting MR-DC are carried by different capability containers. Some MR-DC related capabilities are in the MR-DC container e.g. MR-DC band combinations, while other MR-DC related capabilities are contained in the E-UTRA and NR capability containers e.g. feature sets</w:t>
      </w:r>
      <w:ins w:id="7" w:author="[Nokia RAN2]" w:date="2020-10-18T19:08:00Z">
        <w:r>
          <w:t xml:space="preserve"> </w:t>
        </w:r>
        <w:r w:rsidRPr="00857FCF">
          <w:t>as described in TS 38.300 [3]</w:t>
        </w:r>
      </w:ins>
      <w:r w:rsidRPr="00857FCF">
        <w:t>. The MR-DC capabilities in the MR-DC container need to be visible to both MN and SN, while the capabilities in the E-UTRA and NR containers only need to be visible to the node of the concerned RAT.</w:t>
      </w:r>
    </w:p>
    <w:p w14:paraId="6E4EB2E1" w14:textId="77777777" w:rsidR="00B13328" w:rsidRPr="00857FCF" w:rsidRDefault="00B13328" w:rsidP="00B13328">
      <w:r w:rsidRPr="00857FCF">
        <w:t>In NR-DC, all NR-DC related capabilities are in the NR capability container and are visible to both MN and SN.</w:t>
      </w:r>
    </w:p>
    <w:p w14:paraId="5C31525B" w14:textId="77777777" w:rsidR="00B13328" w:rsidRPr="00857FCF" w:rsidRDefault="00B13328" w:rsidP="00B13328">
      <w:r w:rsidRPr="00857FCF">
        <w:t xml:space="preserve">When retrieving MR-DC related capabilities, the MN shall provide an MR-DC filter that affects the MR-DC related capabilities in MR-DC, E-UTRA and NR capability containers. When using different </w:t>
      </w:r>
      <w:r w:rsidRPr="00857FCF">
        <w:rPr>
          <w:i/>
        </w:rPr>
        <w:t>UE capability enquiry</w:t>
      </w:r>
      <w:r w:rsidRPr="00857FCF">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stores the retrieved capabilities and the corresponding filter, used to retrieve those capabilities, in the core network for later use.</w:t>
      </w:r>
    </w:p>
    <w:p w14:paraId="6B314732" w14:textId="51F3BD84" w:rsidR="00B13328" w:rsidRPr="00857FCF" w:rsidRDefault="00B13328" w:rsidP="00B13328">
      <w:r w:rsidRPr="00857FCF">
        <w:t xml:space="preserve">For the UE capabilities requiring coordination between E-UTRA and NR (i.e. band combinations, </w:t>
      </w:r>
      <w:del w:id="8" w:author="[Nokia RAN2]" w:date="2020-10-18T19:06:00Z">
        <w:r w:rsidRPr="00857FCF" w:rsidDel="00B13328">
          <w:delText>baseband processing capabilities</w:delText>
        </w:r>
      </w:del>
      <w:ins w:id="9" w:author="[Nokia RAN2]" w:date="2020-10-18T19:06:00Z">
        <w:r>
          <w:t>feature set</w:t>
        </w:r>
      </w:ins>
      <w:ins w:id="10" w:author="[Nokia RAN2]" w:date="2020-10-21T11:46:00Z">
        <w:r w:rsidR="00F019D1">
          <w:t>s</w:t>
        </w:r>
      </w:ins>
      <w:ins w:id="11" w:author="[Nokia RAN2]" w:date="2020-10-18T19:07:00Z">
        <w:r>
          <w:t xml:space="preserve"> </w:t>
        </w:r>
      </w:ins>
      <w:r w:rsidRPr="00857FCF">
        <w:t xml:space="preserve"> and the maximum power for FR1 the UE can use in SCG) or between NR MN and NR SN (i.e. band combinations, </w:t>
      </w:r>
      <w:del w:id="12" w:author="[Nokia RAN2]" w:date="2020-10-18T19:07:00Z">
        <w:r w:rsidRPr="00857FCF" w:rsidDel="00B13328">
          <w:delText>baseband processing capabilities</w:delText>
        </w:r>
      </w:del>
      <w:ins w:id="13" w:author="[Nokia RAN2]" w:date="2020-10-18T19:07:00Z">
        <w:r>
          <w:t>feature set</w:t>
        </w:r>
      </w:ins>
      <w:ins w:id="14" w:author="[Nokia RAN2]" w:date="2020-10-21T11:46:00Z">
        <w:r w:rsidR="00F019D1">
          <w:t>s</w:t>
        </w:r>
      </w:ins>
      <w:r w:rsidRPr="00857FCF">
        <w:t xml:space="preserve"> and the maximum power for FR1 and FR2),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w:t>
      </w:r>
    </w:p>
    <w:p w14:paraId="5C8536B5" w14:textId="77777777" w:rsidR="00B13328" w:rsidRPr="00857FCF" w:rsidRDefault="00B13328" w:rsidP="00B13328">
      <w:pPr>
        <w:rPr>
          <w:rFonts w:eastAsiaTheme="minorEastAsia"/>
          <w:lang w:eastAsia="zh-CN"/>
        </w:rPr>
      </w:pPr>
      <w:r w:rsidRPr="00857FCF">
        <w:t>In EN-DC and MR-DC</w:t>
      </w:r>
      <w:r w:rsidRPr="00857FCF">
        <w:rPr>
          <w:rFonts w:eastAsia="SimSun"/>
          <w:lang w:eastAsia="zh-CN"/>
        </w:rPr>
        <w:t xml:space="preserve"> with 5GC</w:t>
      </w:r>
      <w:r w:rsidRPr="00857FCF">
        <w:t>, the MN may provide the UE radio capability ID to the SN. For EN-DC, the SN may retrieve the UE Radio Capability information associated to a UE radio capability ID from the MN. For MR-DC with 5GC, the SN may retrieve the UE radio capability information associated to a UE radio capability ID from the 5GC.</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5E82B" w14:textId="77777777" w:rsidR="00F15C8F" w:rsidRDefault="00F15C8F">
      <w:r>
        <w:separator/>
      </w:r>
    </w:p>
  </w:endnote>
  <w:endnote w:type="continuationSeparator" w:id="0">
    <w:p w14:paraId="2EFD9CD3" w14:textId="77777777" w:rsidR="00F15C8F" w:rsidRDefault="00F15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03492" w14:textId="77777777" w:rsidR="00BD4DE1" w:rsidRDefault="00BD4D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D488F" w14:textId="77777777" w:rsidR="00BD4DE1" w:rsidRDefault="00BD4D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2159" w14:textId="77777777" w:rsidR="00BD4DE1" w:rsidRDefault="00BD4D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25F79" w14:textId="77777777" w:rsidR="00F15C8F" w:rsidRDefault="00F15C8F">
      <w:r>
        <w:separator/>
      </w:r>
    </w:p>
  </w:footnote>
  <w:footnote w:type="continuationSeparator" w:id="0">
    <w:p w14:paraId="399A46C0" w14:textId="77777777" w:rsidR="00F15C8F" w:rsidRDefault="00F15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14B33" w14:textId="77777777" w:rsidR="00BD4DE1" w:rsidRDefault="00BD4D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0B8BF" w14:textId="77777777" w:rsidR="00BD4DE1" w:rsidRDefault="00BD4D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E4CAF"/>
    <w:multiLevelType w:val="hybridMultilevel"/>
    <w:tmpl w:val="37E6CC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ADA5A15"/>
    <w:multiLevelType w:val="hybridMultilevel"/>
    <w:tmpl w:val="57A6DF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A08B3"/>
    <w:rsid w:val="001A7B60"/>
    <w:rsid w:val="001B52F0"/>
    <w:rsid w:val="001B7A65"/>
    <w:rsid w:val="001C568A"/>
    <w:rsid w:val="001E41F3"/>
    <w:rsid w:val="00204E8C"/>
    <w:rsid w:val="00252630"/>
    <w:rsid w:val="0026004D"/>
    <w:rsid w:val="002640DD"/>
    <w:rsid w:val="00275D12"/>
    <w:rsid w:val="002807BD"/>
    <w:rsid w:val="00284FEB"/>
    <w:rsid w:val="002860C4"/>
    <w:rsid w:val="002B5741"/>
    <w:rsid w:val="002D6118"/>
    <w:rsid w:val="00305409"/>
    <w:rsid w:val="00324A06"/>
    <w:rsid w:val="003609EF"/>
    <w:rsid w:val="0036231A"/>
    <w:rsid w:val="00374DD4"/>
    <w:rsid w:val="003D2519"/>
    <w:rsid w:val="003E1A36"/>
    <w:rsid w:val="003E1B8E"/>
    <w:rsid w:val="00410371"/>
    <w:rsid w:val="004242F1"/>
    <w:rsid w:val="004414A9"/>
    <w:rsid w:val="00456761"/>
    <w:rsid w:val="00466DC4"/>
    <w:rsid w:val="004B75B7"/>
    <w:rsid w:val="004D68EC"/>
    <w:rsid w:val="0051580D"/>
    <w:rsid w:val="00547111"/>
    <w:rsid w:val="00550226"/>
    <w:rsid w:val="00592D74"/>
    <w:rsid w:val="005C17A4"/>
    <w:rsid w:val="005E2C44"/>
    <w:rsid w:val="00621188"/>
    <w:rsid w:val="006257ED"/>
    <w:rsid w:val="006647D4"/>
    <w:rsid w:val="00695808"/>
    <w:rsid w:val="006A1045"/>
    <w:rsid w:val="006B46FB"/>
    <w:rsid w:val="006C3462"/>
    <w:rsid w:val="006E21FB"/>
    <w:rsid w:val="007066A2"/>
    <w:rsid w:val="0075520A"/>
    <w:rsid w:val="0075779F"/>
    <w:rsid w:val="00792342"/>
    <w:rsid w:val="007977A8"/>
    <w:rsid w:val="007B512A"/>
    <w:rsid w:val="007C2097"/>
    <w:rsid w:val="007C39CB"/>
    <w:rsid w:val="007D6A07"/>
    <w:rsid w:val="007F7259"/>
    <w:rsid w:val="008040A8"/>
    <w:rsid w:val="00825E33"/>
    <w:rsid w:val="008279FA"/>
    <w:rsid w:val="008626E7"/>
    <w:rsid w:val="00864610"/>
    <w:rsid w:val="00870EE7"/>
    <w:rsid w:val="008863B9"/>
    <w:rsid w:val="008A45A6"/>
    <w:rsid w:val="008A78C1"/>
    <w:rsid w:val="008F686C"/>
    <w:rsid w:val="00906105"/>
    <w:rsid w:val="00907612"/>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67FB6"/>
    <w:rsid w:val="00A7671C"/>
    <w:rsid w:val="00AA2CBC"/>
    <w:rsid w:val="00AC5820"/>
    <w:rsid w:val="00AC5A3B"/>
    <w:rsid w:val="00AD1CD8"/>
    <w:rsid w:val="00B13328"/>
    <w:rsid w:val="00B20A5D"/>
    <w:rsid w:val="00B258BB"/>
    <w:rsid w:val="00B67B97"/>
    <w:rsid w:val="00B968C8"/>
    <w:rsid w:val="00BA3EC5"/>
    <w:rsid w:val="00BA51D9"/>
    <w:rsid w:val="00BB5DFC"/>
    <w:rsid w:val="00BD279D"/>
    <w:rsid w:val="00BD3F47"/>
    <w:rsid w:val="00BD4DE1"/>
    <w:rsid w:val="00BD6BB8"/>
    <w:rsid w:val="00BF30BD"/>
    <w:rsid w:val="00C66BA2"/>
    <w:rsid w:val="00C95985"/>
    <w:rsid w:val="00CC5026"/>
    <w:rsid w:val="00CC68D0"/>
    <w:rsid w:val="00D03F9A"/>
    <w:rsid w:val="00D06D51"/>
    <w:rsid w:val="00D24991"/>
    <w:rsid w:val="00D3025C"/>
    <w:rsid w:val="00D50255"/>
    <w:rsid w:val="00D66520"/>
    <w:rsid w:val="00DB3349"/>
    <w:rsid w:val="00DE34CF"/>
    <w:rsid w:val="00E13F3D"/>
    <w:rsid w:val="00E16066"/>
    <w:rsid w:val="00E22A02"/>
    <w:rsid w:val="00E34898"/>
    <w:rsid w:val="00E45736"/>
    <w:rsid w:val="00EB09B7"/>
    <w:rsid w:val="00ED02C1"/>
    <w:rsid w:val="00EE7D7C"/>
    <w:rsid w:val="00F019D1"/>
    <w:rsid w:val="00F15C8F"/>
    <w:rsid w:val="00F25D98"/>
    <w:rsid w:val="00F300FB"/>
    <w:rsid w:val="00FB6386"/>
    <w:rsid w:val="00FF789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5AIRPNAIUNRU-859666464-7572</_dlc_DocId>
    <_dlc_DocIdUrl xmlns="71c5aaf6-e6ce-465b-b873-5148d2a4c105">
      <Url>https://nokia.sharepoint.com/sites/c5g/e2earch/_layouts/15/DocIdRedir.aspx?ID=5AIRPNAIUNRU-859666464-7572</Url>
      <Description>5AIRPNAIUNRU-859666464-7572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36D408C-7BD4-4BB2-AD6E-59B9A9DC7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854</Words>
  <Characters>4872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5715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42</cp:revision>
  <cp:lastPrinted>1899-12-31T22:59:00Z</cp:lastPrinted>
  <dcterms:created xsi:type="dcterms:W3CDTF">2019-04-16T00:15:00Z</dcterms:created>
  <dcterms:modified xsi:type="dcterms:W3CDTF">2020-10-22T14:16:00Z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fa1d345d-c279-4736-b841-183ce8ed147f</vt:lpwstr>
  </property>
</Properties>
</file>